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36" w:rsidRDefault="00CC611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0.5pt;margin-top:-15.3pt;width:465.3pt;height:46.05pt;z-index:251665408;mso-height-percent:200;mso-height-percent:200;mso-width-relative:margin;mso-height-relative:margin" stroked="f">
            <v:textbox style="mso-fit-shape-to-text:t">
              <w:txbxContent>
                <w:p w:rsidR="0028055C" w:rsidRPr="0028055C" w:rsidRDefault="0028055C" w:rsidP="0028055C">
                  <w:pPr>
                    <w:jc w:val="center"/>
                    <w:rPr>
                      <w:rFonts w:ascii="Elephant" w:hAnsi="Elephant"/>
                      <w:b/>
                      <w:sz w:val="40"/>
                    </w:rPr>
                  </w:pPr>
                  <w:r w:rsidRPr="0028055C">
                    <w:rPr>
                      <w:rFonts w:ascii="Elephant" w:hAnsi="Elephant"/>
                      <w:b/>
                      <w:sz w:val="40"/>
                    </w:rPr>
                    <w:t>Menasha’s World Language Program Model</w:t>
                  </w:r>
                </w:p>
              </w:txbxContent>
            </v:textbox>
          </v:shape>
        </w:pict>
      </w:r>
    </w:p>
    <w:p w:rsidR="00656F36" w:rsidRDefault="0028055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86360</wp:posOffset>
            </wp:positionV>
            <wp:extent cx="5448300" cy="32099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6F36" w:rsidRDefault="00656F36"/>
    <w:p w:rsidR="00656F36" w:rsidRDefault="00656F36"/>
    <w:p w:rsidR="00656F36" w:rsidRDefault="00656F36"/>
    <w:p w:rsidR="00423D49" w:rsidRDefault="0028055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99060</wp:posOffset>
            </wp:positionV>
            <wp:extent cx="2033270" cy="657225"/>
            <wp:effectExtent l="1905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6F36" w:rsidRDefault="00656F36"/>
    <w:p w:rsidR="00656F36" w:rsidRDefault="00656F36"/>
    <w:p w:rsidR="00656F36" w:rsidRDefault="00656F36"/>
    <w:p w:rsidR="00656F36" w:rsidRDefault="00656F36"/>
    <w:p w:rsidR="00656F36" w:rsidRDefault="00656F36"/>
    <w:p w:rsidR="00656F36" w:rsidRDefault="0028055C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8255</wp:posOffset>
            </wp:positionV>
            <wp:extent cx="2970530" cy="276225"/>
            <wp:effectExtent l="19050" t="0" r="1270" b="0"/>
            <wp:wrapNone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6F36" w:rsidRPr="00656F36" w:rsidRDefault="00656F36" w:rsidP="00656F36">
      <w:pPr>
        <w:jc w:val="center"/>
        <w:rPr>
          <w:rFonts w:cs="Aharoni"/>
          <w:b/>
          <w:sz w:val="40"/>
          <w:szCs w:val="36"/>
          <w:u w:val="single"/>
        </w:rPr>
      </w:pPr>
      <w:r w:rsidRPr="00656F36">
        <w:rPr>
          <w:rFonts w:cs="Aharoni"/>
          <w:b/>
          <w:sz w:val="40"/>
          <w:szCs w:val="36"/>
          <w:u w:val="single"/>
        </w:rPr>
        <w:t>Moving to the Next Level, Based on Proficiency</w:t>
      </w:r>
      <w:r>
        <w:rPr>
          <w:rFonts w:cs="Aharoni"/>
          <w:b/>
          <w:sz w:val="40"/>
          <w:szCs w:val="36"/>
          <w:u w:val="single"/>
        </w:rPr>
        <w:t xml:space="preserve"> </w:t>
      </w:r>
      <w:r w:rsidRPr="00656F36">
        <w:rPr>
          <w:rFonts w:cs="Aharoni"/>
          <w:b/>
          <w:sz w:val="40"/>
          <w:szCs w:val="36"/>
          <w:u w:val="single"/>
        </w:rPr>
        <w:t>Menasha’s Model</w:t>
      </w:r>
    </w:p>
    <w:p w:rsidR="00656F36" w:rsidRPr="00656F36" w:rsidRDefault="00656F36" w:rsidP="00656F36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 xml:space="preserve"> Determine your Performance Assessments for each unit and each level</w:t>
      </w:r>
    </w:p>
    <w:p w:rsidR="00656F36" w:rsidRDefault="00656F36" w:rsidP="00656F36">
      <w:pPr>
        <w:pStyle w:val="ListParagraph"/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 xml:space="preserve">(in the Transitional level (A/B), we have 12 total units and 3 Performance Assessments </w:t>
      </w:r>
      <w:r>
        <w:rPr>
          <w:rFonts w:asciiTheme="majorHAnsi" w:hAnsiTheme="majorHAnsi"/>
          <w:sz w:val="24"/>
        </w:rPr>
        <w:t>for each unit, one in each Mode of Communication:  Interpersonal, Interpretive, Presentational)</w:t>
      </w:r>
    </w:p>
    <w:p w:rsidR="00656F36" w:rsidRDefault="00656F36" w:rsidP="00656F36">
      <w:pPr>
        <w:pStyle w:val="ListParagraph"/>
        <w:spacing w:after="0" w:line="240" w:lineRule="auto"/>
        <w:rPr>
          <w:rFonts w:asciiTheme="majorHAnsi" w:hAnsiTheme="majorHAnsi"/>
          <w:sz w:val="24"/>
        </w:rPr>
      </w:pPr>
    </w:p>
    <w:p w:rsidR="00656F36" w:rsidRDefault="0028055C" w:rsidP="00656F36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187325</wp:posOffset>
            </wp:positionV>
            <wp:extent cx="2038350" cy="1162050"/>
            <wp:effectExtent l="19050" t="0" r="0" b="0"/>
            <wp:wrapNone/>
            <wp:docPr id="4" name="Picture 2" descr="C:\Users\Owner\AppData\Local\Microsoft\Windows\Temporary Internet Files\Content.IE5\PRIQU1H2\MCj00788280000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11" name="Picture 3" descr="C:\Users\Owner\AppData\Local\Microsoft\Windows\Temporary Internet Files\Content.IE5\PRIQU1H2\MCj0078828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56F36">
        <w:rPr>
          <w:rFonts w:asciiTheme="majorHAnsi" w:hAnsiTheme="majorHAnsi"/>
          <w:sz w:val="24"/>
        </w:rPr>
        <w:t xml:space="preserve"> After each unit, give a “point” value to the proficiency level that the student obtained from their Performance Assessments</w:t>
      </w:r>
    </w:p>
    <w:p w:rsidR="00656F36" w:rsidRDefault="00CC611E" w:rsidP="00656F36">
      <w:p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  <w:lang w:eastAsia="zh-TW"/>
        </w:rPr>
        <w:pict>
          <v:shape id="_x0000_s1030" type="#_x0000_t202" style="position:absolute;margin-left:385.9pt;margin-top:12.9pt;width:14.6pt;height:21pt;z-index:251663360;mso-width-relative:margin;mso-height-relative:margin" stroked="f">
            <v:textbox>
              <w:txbxContent>
                <w:p w:rsidR="0028055C" w:rsidRPr="0028055C" w:rsidRDefault="0028055C">
                  <w:pPr>
                    <w:rPr>
                      <w:b/>
                      <w:color w:val="A6A6A6" w:themeColor="background1" w:themeShade="A6"/>
                      <w:sz w:val="28"/>
                    </w:rPr>
                  </w:pPr>
                  <w:r w:rsidRPr="0028055C">
                    <w:rPr>
                      <w:b/>
                      <w:color w:val="A6A6A6" w:themeColor="background1" w:themeShade="A6"/>
                      <w:sz w:val="28"/>
                    </w:rPr>
                    <w:t>0</w:t>
                  </w:r>
                </w:p>
              </w:txbxContent>
            </v:textbox>
          </v:shape>
        </w:pict>
      </w:r>
      <w:r w:rsidR="00656F36">
        <w:rPr>
          <w:rFonts w:asciiTheme="majorHAnsi" w:hAnsiTheme="majorHAnsi"/>
          <w:sz w:val="24"/>
        </w:rPr>
        <w:t>Our Model uses the following:</w:t>
      </w:r>
    </w:p>
    <w:p w:rsidR="00656F36" w:rsidRPr="00656F36" w:rsidRDefault="00656F36" w:rsidP="00656F36">
      <w:pPr>
        <w:spacing w:after="0" w:line="240" w:lineRule="auto"/>
        <w:rPr>
          <w:rFonts w:asciiTheme="majorHAnsi" w:hAnsiTheme="majorHAnsi"/>
          <w:sz w:val="24"/>
        </w:rPr>
      </w:pPr>
    </w:p>
    <w:p w:rsidR="00656F36" w:rsidRPr="00656F36" w:rsidRDefault="00656F36" w:rsidP="00656F36">
      <w:pPr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>2pts:  Meets or Exceeds an expectation</w:t>
      </w:r>
    </w:p>
    <w:p w:rsidR="00656F36" w:rsidRPr="00656F36" w:rsidRDefault="00656F36" w:rsidP="00656F36">
      <w:pPr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>1pt:    Does not meet an expectation</w:t>
      </w:r>
    </w:p>
    <w:p w:rsidR="00656F36" w:rsidRPr="00656F36" w:rsidRDefault="00656F36" w:rsidP="00656F36">
      <w:pPr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>0pt:    No production</w:t>
      </w:r>
    </w:p>
    <w:p w:rsidR="00656F36" w:rsidRDefault="00656F36" w:rsidP="00656F36">
      <w:pPr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>**At each level, a student could earn up to 24 points</w:t>
      </w:r>
    </w:p>
    <w:p w:rsidR="0028055C" w:rsidRDefault="0028055C" w:rsidP="00656F36">
      <w:pPr>
        <w:spacing w:after="0" w:line="240" w:lineRule="auto"/>
        <w:rPr>
          <w:rFonts w:asciiTheme="majorHAnsi" w:hAnsiTheme="majorHAnsi"/>
          <w:sz w:val="24"/>
        </w:rPr>
      </w:pPr>
    </w:p>
    <w:p w:rsidR="00656F36" w:rsidRDefault="00656F36" w:rsidP="00656F36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 Use the points earned during the entire time spent in a level (i.e. Transitional A/B) to determine their placement </w:t>
      </w:r>
      <w:r w:rsidR="0028055C">
        <w:rPr>
          <w:rFonts w:asciiTheme="majorHAnsi" w:hAnsiTheme="majorHAnsi"/>
          <w:sz w:val="24"/>
        </w:rPr>
        <w:t>for the next level</w:t>
      </w:r>
    </w:p>
    <w:p w:rsidR="0028055C" w:rsidRPr="00656F36" w:rsidRDefault="00CC611E" w:rsidP="0028055C">
      <w:pPr>
        <w:pStyle w:val="ListParagraph"/>
        <w:spacing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left:0;text-align:left;margin-left:81.75pt;margin-top:11.5pt;width:102.75pt;height:19.5pt;z-index:251661312" fillcolor="#a5a5a5 [2092]"/>
        </w:pict>
      </w:r>
    </w:p>
    <w:p w:rsidR="00656F36" w:rsidRDefault="00656F36" w:rsidP="00656F36">
      <w:pPr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>Middle School                                              High School</w:t>
      </w:r>
    </w:p>
    <w:p w:rsidR="0028055C" w:rsidRPr="00656F36" w:rsidRDefault="0028055C" w:rsidP="00656F36">
      <w:pPr>
        <w:spacing w:after="0" w:line="240" w:lineRule="auto"/>
        <w:rPr>
          <w:rFonts w:asciiTheme="majorHAnsi" w:hAnsiTheme="majorHAnsi"/>
          <w:sz w:val="24"/>
        </w:rPr>
      </w:pPr>
    </w:p>
    <w:p w:rsidR="00656F36" w:rsidRPr="00656F36" w:rsidRDefault="00656F36" w:rsidP="00656F36">
      <w:pPr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 xml:space="preserve">19/20-24 points      </w:t>
      </w:r>
      <w:r w:rsidR="0028055C">
        <w:rPr>
          <w:rFonts w:asciiTheme="majorHAnsi" w:hAnsiTheme="majorHAnsi"/>
          <w:sz w:val="24"/>
        </w:rPr>
        <w:t xml:space="preserve">    </w:t>
      </w:r>
      <w:r w:rsidRPr="00656F36">
        <w:rPr>
          <w:rFonts w:asciiTheme="majorHAnsi" w:hAnsiTheme="majorHAnsi"/>
          <w:sz w:val="24"/>
        </w:rPr>
        <w:t>Moves to Intermediate A course</w:t>
      </w:r>
    </w:p>
    <w:p w:rsidR="00656F36" w:rsidRPr="00656F36" w:rsidRDefault="00656F36" w:rsidP="00656F36">
      <w:pPr>
        <w:spacing w:after="0" w:line="240" w:lineRule="auto"/>
        <w:rPr>
          <w:rFonts w:asciiTheme="majorHAnsi" w:hAnsiTheme="majorHAnsi"/>
          <w:sz w:val="24"/>
        </w:rPr>
      </w:pPr>
      <w:r w:rsidRPr="00656F36">
        <w:rPr>
          <w:rFonts w:asciiTheme="majorHAnsi" w:hAnsiTheme="majorHAnsi"/>
          <w:sz w:val="24"/>
        </w:rPr>
        <w:t>14/15-19 points</w:t>
      </w:r>
      <w:r w:rsidRPr="00656F36">
        <w:rPr>
          <w:rFonts w:asciiTheme="majorHAnsi" w:hAnsiTheme="majorHAnsi"/>
          <w:sz w:val="24"/>
        </w:rPr>
        <w:tab/>
        <w:t xml:space="preserve"> Remains in Transitional B course (HS level)</w:t>
      </w:r>
    </w:p>
    <w:p w:rsidR="0028055C" w:rsidRDefault="0028055C" w:rsidP="00656F36">
      <w:pPr>
        <w:spacing w:after="0" w:line="240" w:lineRule="auto"/>
        <w:rPr>
          <w:rFonts w:asciiTheme="majorHAnsi" w:hAnsiTheme="majorHAnsi"/>
          <w:b/>
          <w:bCs/>
          <w:i/>
          <w:sz w:val="24"/>
          <w:u w:val="single"/>
        </w:rPr>
      </w:pPr>
    </w:p>
    <w:p w:rsidR="0028055C" w:rsidRDefault="0028055C" w:rsidP="00656F36">
      <w:pPr>
        <w:spacing w:after="0" w:line="240" w:lineRule="auto"/>
        <w:rPr>
          <w:rFonts w:asciiTheme="majorHAnsi" w:hAnsiTheme="majorHAnsi"/>
          <w:b/>
          <w:bCs/>
          <w:i/>
          <w:sz w:val="24"/>
          <w:u w:val="single"/>
        </w:rPr>
      </w:pPr>
    </w:p>
    <w:p w:rsidR="00656F36" w:rsidRDefault="00CC611E" w:rsidP="0028055C">
      <w:pPr>
        <w:spacing w:after="0" w:line="240" w:lineRule="auto"/>
        <w:rPr>
          <w:rFonts w:asciiTheme="majorHAnsi" w:hAnsiTheme="majorHAnsi"/>
          <w:sz w:val="24"/>
        </w:rPr>
      </w:pPr>
      <w:r w:rsidRPr="00CC611E">
        <w:rPr>
          <w:rFonts w:asciiTheme="majorHAnsi" w:hAnsiTheme="majorHAnsi"/>
          <w:b/>
          <w:bCs/>
          <w:i/>
          <w:noProof/>
          <w:sz w:val="24"/>
          <w:u w:val="single"/>
        </w:rPr>
        <w:pict>
          <v:shape id="_x0000_s1032" type="#_x0000_t202" style="position:absolute;margin-left:141pt;margin-top:33.8pt;width:284.9pt;height:45.3pt;z-index:251666432;mso-height-percent:200;mso-height-percent:200;mso-width-relative:margin;mso-height-relative:margin" stroked="f">
            <v:textbox style="mso-fit-shape-to-text:t">
              <w:txbxContent>
                <w:p w:rsidR="0028055C" w:rsidRPr="0028055C" w:rsidRDefault="0028055C" w:rsidP="0028055C">
                  <w:pPr>
                    <w:jc w:val="center"/>
                    <w:rPr>
                      <w:b/>
                      <w:sz w:val="20"/>
                    </w:rPr>
                  </w:pPr>
                  <w:proofErr w:type="gramStart"/>
                  <w:r w:rsidRPr="0028055C">
                    <w:rPr>
                      <w:b/>
                      <w:sz w:val="20"/>
                    </w:rPr>
                    <w:t>c  Lynn</w:t>
                  </w:r>
                  <w:proofErr w:type="gramEnd"/>
                  <w:r w:rsidRPr="0028055C"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 w:rsidRPr="0028055C">
                    <w:rPr>
                      <w:b/>
                      <w:sz w:val="20"/>
                    </w:rPr>
                    <w:t>Sessler</w:t>
                  </w:r>
                  <w:proofErr w:type="spellEnd"/>
                  <w:r w:rsidR="00B53373"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 w:rsidR="00B53373">
                    <w:rPr>
                      <w:b/>
                      <w:sz w:val="20"/>
                    </w:rPr>
                    <w:t>Neitzel</w:t>
                  </w:r>
                  <w:proofErr w:type="spellEnd"/>
                  <w:r w:rsidRPr="0028055C">
                    <w:rPr>
                      <w:b/>
                      <w:sz w:val="20"/>
                    </w:rPr>
                    <w:t>, Menasha Joint School District, 2011</w:t>
                  </w:r>
                </w:p>
              </w:txbxContent>
            </v:textbox>
          </v:shape>
        </w:pict>
      </w:r>
      <w:r w:rsidR="00656F36" w:rsidRPr="00656F36">
        <w:rPr>
          <w:rFonts w:asciiTheme="majorHAnsi" w:hAnsiTheme="majorHAnsi"/>
          <w:b/>
          <w:bCs/>
          <w:i/>
          <w:sz w:val="24"/>
          <w:u w:val="single"/>
        </w:rPr>
        <w:t xml:space="preserve">IMPORTANT NOTE: </w:t>
      </w:r>
      <w:r w:rsidR="00656F36" w:rsidRPr="00656F36">
        <w:rPr>
          <w:rFonts w:asciiTheme="majorHAnsi" w:hAnsiTheme="majorHAnsi"/>
          <w:b/>
          <w:bCs/>
          <w:sz w:val="24"/>
        </w:rPr>
        <w:t xml:space="preserve"> </w:t>
      </w:r>
      <w:r w:rsidR="00656F36" w:rsidRPr="00656F36">
        <w:rPr>
          <w:rFonts w:asciiTheme="majorHAnsi" w:hAnsiTheme="majorHAnsi"/>
          <w:sz w:val="24"/>
        </w:rPr>
        <w:t>Students’ grades don’t always equal the scores they earn for Performance Assessments (Benchmarks)</w:t>
      </w:r>
    </w:p>
    <w:p w:rsidR="00D10BA3" w:rsidRDefault="00D10BA3" w:rsidP="0028055C">
      <w:pPr>
        <w:spacing w:after="0" w:line="240" w:lineRule="auto"/>
        <w:jc w:val="center"/>
        <w:rPr>
          <w:rFonts w:ascii="Cooper Black" w:hAnsi="Cooper Black"/>
          <w:sz w:val="96"/>
        </w:rPr>
      </w:pPr>
    </w:p>
    <w:p w:rsidR="0028055C" w:rsidRPr="00A978E6" w:rsidRDefault="0028055C" w:rsidP="0028055C">
      <w:pPr>
        <w:spacing w:after="0" w:line="240" w:lineRule="auto"/>
        <w:jc w:val="center"/>
        <w:rPr>
          <w:rFonts w:ascii="Cooper Black" w:hAnsi="Cooper Black"/>
          <w:sz w:val="120"/>
        </w:rPr>
      </w:pPr>
      <w:r w:rsidRPr="00A978E6">
        <w:rPr>
          <w:rFonts w:ascii="Cooper Black" w:hAnsi="Cooper Black"/>
          <w:sz w:val="120"/>
        </w:rPr>
        <w:t xml:space="preserve">More than Just </w:t>
      </w:r>
      <w:proofErr w:type="gramStart"/>
      <w:r w:rsidRPr="00A978E6">
        <w:rPr>
          <w:rFonts w:ascii="Cooper Black" w:hAnsi="Cooper Black"/>
          <w:sz w:val="120"/>
        </w:rPr>
        <w:t>a Japanese</w:t>
      </w:r>
      <w:proofErr w:type="gramEnd"/>
      <w:r w:rsidRPr="00A978E6">
        <w:rPr>
          <w:rFonts w:ascii="Cooper Black" w:hAnsi="Cooper Black"/>
          <w:sz w:val="120"/>
        </w:rPr>
        <w:t xml:space="preserve"> Class…..</w:t>
      </w:r>
    </w:p>
    <w:p w:rsidR="00D10BA3" w:rsidRDefault="00A978E6" w:rsidP="0028055C">
      <w:pPr>
        <w:spacing w:after="0" w:line="240" w:lineRule="auto"/>
        <w:jc w:val="center"/>
        <w:rPr>
          <w:rFonts w:ascii="Cooper Black" w:hAnsi="Cooper Black"/>
          <w:sz w:val="96"/>
        </w:rPr>
      </w:pPr>
      <w:r>
        <w:rPr>
          <w:rFonts w:ascii="Cooper Black" w:hAnsi="Cooper Black"/>
          <w:noProof/>
          <w:sz w:val="96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1260021</wp:posOffset>
            </wp:positionH>
            <wp:positionV relativeFrom="paragraph">
              <wp:posOffset>147469</wp:posOffset>
            </wp:positionV>
            <wp:extent cx="5051714" cy="4441371"/>
            <wp:effectExtent l="19050" t="0" r="0" b="0"/>
            <wp:wrapNone/>
            <wp:docPr id="7" name="il_fi" descr="http://home.schule.at/teacher/kases/ScreenBean_hom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me.schule.at/teacher/kases/ScreenBean_hom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714" cy="4441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78E6" w:rsidRDefault="00A978E6" w:rsidP="0028055C">
      <w:pPr>
        <w:spacing w:after="0" w:line="240" w:lineRule="auto"/>
        <w:jc w:val="center"/>
        <w:rPr>
          <w:rFonts w:ascii="Cooper Black" w:hAnsi="Cooper Black"/>
          <w:sz w:val="56"/>
        </w:rPr>
      </w:pPr>
    </w:p>
    <w:p w:rsidR="00D10BA3" w:rsidRPr="00D10BA3" w:rsidRDefault="00A978E6" w:rsidP="0028055C">
      <w:pPr>
        <w:spacing w:after="0" w:line="240" w:lineRule="auto"/>
        <w:jc w:val="center"/>
        <w:rPr>
          <w:rFonts w:ascii="Cooper Black" w:hAnsi="Cooper Black"/>
          <w:sz w:val="56"/>
        </w:rPr>
      </w:pPr>
      <w:r w:rsidRPr="00D10BA3">
        <w:rPr>
          <w:rFonts w:ascii="Cooper Black" w:hAnsi="Cooper Black"/>
          <w:noProof/>
          <w:sz w:val="56"/>
          <w:lang w:eastAsia="zh-TW"/>
        </w:rPr>
        <w:pict>
          <v:shape id="_x0000_s1034" type="#_x0000_t202" style="position:absolute;left:0;text-align:left;margin-left:69.1pt;margin-top:277pt;width:425.15pt;height:172.35pt;z-index:251669504;mso-height-percent:200;mso-height-percent:200;mso-width-relative:margin;mso-height-relative:margin" strokeweight="4.5pt">
            <v:stroke linestyle="thickThin"/>
            <v:textbox style="mso-next-textbox:#_x0000_s1034;mso-fit-shape-to-text:t">
              <w:txbxContent>
                <w:p w:rsidR="00D10BA3" w:rsidRPr="00D10BA3" w:rsidRDefault="00D10BA3" w:rsidP="00D10BA3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</w:rPr>
                  </w:pPr>
                  <w:r w:rsidRPr="00D10BA3">
                    <w:rPr>
                      <w:rFonts w:ascii="Comic Sans MS" w:hAnsi="Comic Sans MS"/>
                      <w:sz w:val="24"/>
                    </w:rPr>
                    <w:t>Presented By:</w:t>
                  </w:r>
                </w:p>
                <w:p w:rsidR="00D10BA3" w:rsidRDefault="00D10BA3" w:rsidP="00D10BA3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</w:rPr>
                  </w:pPr>
                  <w:r w:rsidRPr="00D10BA3">
                    <w:rPr>
                      <w:rFonts w:ascii="Comic Sans MS" w:hAnsi="Comic Sans MS"/>
                      <w:sz w:val="24"/>
                    </w:rPr>
                    <w:t xml:space="preserve">Lynn </w:t>
                  </w:r>
                  <w:proofErr w:type="spellStart"/>
                  <w:r w:rsidRPr="00D10BA3">
                    <w:rPr>
                      <w:rFonts w:ascii="Comic Sans MS" w:hAnsi="Comic Sans MS"/>
                      <w:sz w:val="24"/>
                    </w:rPr>
                    <w:t>Sessler</w:t>
                  </w:r>
                  <w:proofErr w:type="spellEnd"/>
                  <w:r w:rsidRPr="00D10BA3">
                    <w:rPr>
                      <w:rFonts w:ascii="Comic Sans MS" w:hAnsi="Comic Sans MS"/>
                      <w:sz w:val="24"/>
                    </w:rPr>
                    <w:t xml:space="preserve"> </w:t>
                  </w:r>
                  <w:proofErr w:type="spellStart"/>
                  <w:r w:rsidRPr="00D10BA3">
                    <w:rPr>
                      <w:rFonts w:ascii="Comic Sans MS" w:hAnsi="Comic Sans MS"/>
                      <w:sz w:val="24"/>
                    </w:rPr>
                    <w:t>Neitzel</w:t>
                  </w:r>
                  <w:proofErr w:type="spellEnd"/>
                </w:p>
                <w:p w:rsidR="00D10BA3" w:rsidRPr="00D10BA3" w:rsidRDefault="00D10BA3" w:rsidP="00D10BA3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</w:rPr>
                  </w:pPr>
                  <w:r w:rsidRPr="00D10BA3">
                    <w:rPr>
                      <w:rFonts w:ascii="Comic Sans MS" w:hAnsi="Comic Sans MS"/>
                      <w:sz w:val="24"/>
                    </w:rPr>
                    <w:t>K-5 Japanese Teacher/Curriculum Coordinator</w:t>
                  </w:r>
                </w:p>
                <w:p w:rsidR="00D10BA3" w:rsidRPr="00D10BA3" w:rsidRDefault="00D10BA3" w:rsidP="00D10BA3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</w:rPr>
                  </w:pPr>
                  <w:r w:rsidRPr="00D10BA3">
                    <w:rPr>
                      <w:rFonts w:ascii="Comic Sans MS" w:hAnsi="Comic Sans MS"/>
                      <w:sz w:val="24"/>
                    </w:rPr>
                    <w:t>Menasha Joint School District</w:t>
                  </w:r>
                </w:p>
                <w:p w:rsidR="00D10BA3" w:rsidRPr="00D10BA3" w:rsidRDefault="00D10BA3" w:rsidP="00D10BA3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</w:rPr>
                  </w:pPr>
                </w:p>
                <w:p w:rsidR="00D10BA3" w:rsidRPr="00D10BA3" w:rsidRDefault="00D10BA3" w:rsidP="00D10BA3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</w:rPr>
                  </w:pPr>
                  <w:hyperlink r:id="rId10" w:history="1">
                    <w:r w:rsidRPr="00D10BA3">
                      <w:rPr>
                        <w:rStyle w:val="Hyperlink"/>
                        <w:rFonts w:ascii="Comic Sans MS" w:hAnsi="Comic Sans MS"/>
                        <w:sz w:val="24"/>
                      </w:rPr>
                      <w:t>sesslerl@mjsd.k12.wi.us</w:t>
                    </w:r>
                  </w:hyperlink>
                </w:p>
                <w:p w:rsidR="00D10BA3" w:rsidRPr="00D10BA3" w:rsidRDefault="00D10BA3" w:rsidP="00D10BA3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4"/>
                    </w:rPr>
                  </w:pPr>
                  <w:r>
                    <w:rPr>
                      <w:rFonts w:ascii="Comic Sans MS" w:hAnsi="Comic Sans MS"/>
                      <w:sz w:val="24"/>
                    </w:rPr>
                    <w:t xml:space="preserve">For hand-outs and </w:t>
                  </w:r>
                  <w:proofErr w:type="spellStart"/>
                  <w:r>
                    <w:rPr>
                      <w:rFonts w:ascii="Comic Sans MS" w:hAnsi="Comic Sans MS"/>
                      <w:sz w:val="24"/>
                    </w:rPr>
                    <w:t>P</w:t>
                  </w:r>
                  <w:r w:rsidRPr="00D10BA3">
                    <w:rPr>
                      <w:rFonts w:ascii="Comic Sans MS" w:hAnsi="Comic Sans MS"/>
                      <w:sz w:val="24"/>
                    </w:rPr>
                    <w:t>owerpoint</w:t>
                  </w:r>
                  <w:proofErr w:type="spellEnd"/>
                  <w:r w:rsidRPr="00D10BA3">
                    <w:rPr>
                      <w:rFonts w:ascii="Comic Sans MS" w:hAnsi="Comic Sans MS"/>
                      <w:sz w:val="24"/>
                    </w:rPr>
                    <w:t xml:space="preserve"> information, go to:  </w:t>
                  </w:r>
                  <w:hyperlink r:id="rId11" w:history="1">
                    <w:r w:rsidRPr="00D10BA3">
                      <w:rPr>
                        <w:rStyle w:val="Hyperlink"/>
                        <w:rFonts w:ascii="Comic Sans MS" w:hAnsi="Comic Sans MS"/>
                        <w:sz w:val="24"/>
                      </w:rPr>
                      <w:t>http://sesslersensei.wikispaces.com/Presentation+Materials</w:t>
                    </w:r>
                  </w:hyperlink>
                </w:p>
                <w:p w:rsidR="00D10BA3" w:rsidRDefault="00D10BA3" w:rsidP="00D10BA3">
                  <w:pPr>
                    <w:spacing w:after="0" w:line="240" w:lineRule="auto"/>
                  </w:pPr>
                </w:p>
                <w:p w:rsidR="00D10BA3" w:rsidRDefault="00D10BA3" w:rsidP="00D10BA3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Pr="00A978E6">
        <w:rPr>
          <w:rFonts w:ascii="Cooper Black" w:hAnsi="Cooper Black"/>
          <w:noProof/>
          <w:sz w:val="96"/>
          <w:lang w:eastAsia="zh-TW"/>
        </w:rPr>
        <w:pict>
          <v:shape id="_x0000_s1035" type="#_x0000_t202" style="position:absolute;left:0;text-align:left;margin-left:159.75pt;margin-top:13.45pt;width:197.7pt;height:115.95pt;z-index:251672576;mso-width-relative:margin;mso-height-relative:margin" stroked="f">
            <v:textbox>
              <w:txbxContent>
                <w:p w:rsidR="00A978E6" w:rsidRPr="00A978E6" w:rsidRDefault="00A978E6" w:rsidP="00A978E6">
                  <w:pPr>
                    <w:jc w:val="center"/>
                    <w:rPr>
                      <w:rFonts w:asciiTheme="majorHAnsi" w:hAnsiTheme="majorHAnsi"/>
                      <w:b/>
                      <w:sz w:val="40"/>
                    </w:rPr>
                  </w:pPr>
                  <w:r w:rsidRPr="00A978E6">
                    <w:rPr>
                      <w:rFonts w:asciiTheme="majorHAnsi" w:hAnsiTheme="majorHAnsi"/>
                      <w:b/>
                      <w:sz w:val="40"/>
                    </w:rPr>
                    <w:t>Menasha’s K-12 Proficiency-Based Japanese Language Program</w:t>
                  </w:r>
                </w:p>
              </w:txbxContent>
            </v:textbox>
          </v:shape>
        </w:pict>
      </w:r>
    </w:p>
    <w:sectPr w:rsidR="00D10BA3" w:rsidRPr="00D10BA3" w:rsidSect="002805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77B90"/>
    <w:multiLevelType w:val="hybridMultilevel"/>
    <w:tmpl w:val="15D85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56F36"/>
    <w:rsid w:val="0028055C"/>
    <w:rsid w:val="00423D49"/>
    <w:rsid w:val="00656F36"/>
    <w:rsid w:val="00A978E6"/>
    <w:rsid w:val="00B53373"/>
    <w:rsid w:val="00CC611E"/>
    <w:rsid w:val="00D10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 [209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6F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0B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sesslersensei.wikispaces.com/Presentation+Materials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sesslerl@mjsd.k12.wi.u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Menasha Joint School District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MJSD</dc:creator>
  <cp:keywords/>
  <dc:description/>
  <cp:lastModifiedBy>MJSD</cp:lastModifiedBy>
  <cp:revision>3</cp:revision>
  <dcterms:created xsi:type="dcterms:W3CDTF">2011-09-22T16:43:00Z</dcterms:created>
  <dcterms:modified xsi:type="dcterms:W3CDTF">2011-09-22T22:33:00Z</dcterms:modified>
</cp:coreProperties>
</file>